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32066a1c6dffce4cc" w:history="1">
        <w:r>
          <w:rPr>
            <w:rFonts w:ascii="Times New Roman" w:hAnsi="Times New Roman" w:eastAsia="Times New Roman" w:cs="Times New Roman"/>
            <w:b/>
            <w:bCs/>
            <w:color w:val="0000CC"/>
            <w:sz w:val="28"/>
            <w:szCs w:val="28"/>
            <w:u w:val="single"/>
          </w:rPr>
          <w:t xml:space="preserve">Gentrificación: huella del mundial</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(2026-02-23), Reporte Índigo, pág. 1, 14 - 15, Ibeth Cardona, (Nota Informativa) - [1,543.00 cm2] Precio $227,839.00</w:t>
      </w:r>
      <w:r>
        <w:rPr>
          <w:rFonts w:ascii="Times New Roman" w:hAnsi="Times New Roman" w:eastAsia="Times New Roman" w:cs="Times New Roman"/>
          <w:color w:val="323232"/>
          <w:sz w:val="24"/>
          <w:szCs w:val="24"/>
        </w:rPr>
        <w:br/>
        <w:t xml:space="preserve">NACIONAL</w:t>
      </w:r>
      <w:r>
        <w:rPr>
          <w:rFonts w:ascii="Times New Roman" w:hAnsi="Times New Roman" w:eastAsia="Times New Roman" w:cs="Times New Roman"/>
          <w:color w:val="323232"/>
          <w:sz w:val="24"/>
          <w:szCs w:val="24"/>
        </w:rPr>
        <w:br/>
        <w:br/>
        <w:t xml:space="preserve">Gentrificación: huella del mundial</w:t>
      </w:r>
      <w:r>
        <w:rPr>
          <w:rFonts w:ascii="Times New Roman" w:hAnsi="Times New Roman" w:eastAsia="Times New Roman" w:cs="Times New Roman"/>
          <w:color w:val="323232"/>
          <w:sz w:val="24"/>
          <w:szCs w:val="24"/>
        </w:rPr>
        <w:br/>
        <w:br/>
        <w:t xml:space="preserve">GENTRIFICACIÓN: HUELLA DEL MUNDIAL</w:t>
      </w:r>
      <w:r>
        <w:rPr>
          <w:rFonts w:ascii="Times New Roman" w:hAnsi="Times New Roman" w:eastAsia="Times New Roman" w:cs="Times New Roman"/>
          <w:color w:val="323232"/>
          <w:sz w:val="24"/>
          <w:szCs w:val="24"/>
        </w:rPr>
        <w:br/>
        <w:br/>
        <w:t xml:space="preserve">Mientras el gobierno apuesta por infraestructura para atraer derrama económica ante la cercanía del máximo torneo de futbol, habitantes, comerciantes y trabajadoras sexuales aseguran ser víctimas de un desplazamiento disfrazado.</w:t>
      </w:r>
      <w:r>
        <w:rPr>
          <w:rFonts w:ascii="Times New Roman" w:hAnsi="Times New Roman" w:eastAsia="Times New Roman" w:cs="Times New Roman"/>
          <w:color w:val="323232"/>
          <w:sz w:val="24"/>
          <w:szCs w:val="24"/>
        </w:rPr>
        <w:br/>
        <w:br/>
        <w:t xml:space="preserve">POR IBETH CARDONA</w:t>
      </w:r>
      <w:r>
        <w:rPr>
          <w:rFonts w:ascii="Times New Roman" w:hAnsi="Times New Roman" w:eastAsia="Times New Roman" w:cs="Times New Roman"/>
          <w:color w:val="323232"/>
          <w:sz w:val="24"/>
          <w:szCs w:val="24"/>
        </w:rPr>
        <w:br/>
        <w:br/>
        <w:t xml:space="preserve">A la sombra del Mundial 2026, la gentrificación avanza con paso firme en la alcaldía Benito Juárez. En la colonia Nativitas, el "renacimiento urbano" que promete modernizar la capital convive con otra realidad: comercio informal, trabajo sexual y vecinos que observan cómo el precio del suelo se dispara mientras su entorno cambia a una velocidad inusual.</w:t>
      </w:r>
      <w:r>
        <w:rPr>
          <w:rFonts w:ascii="Times New Roman" w:hAnsi="Times New Roman" w:eastAsia="Times New Roman" w:cs="Times New Roman"/>
          <w:color w:val="323232"/>
          <w:sz w:val="24"/>
          <w:szCs w:val="24"/>
        </w:rPr>
        <w:br/>
        <w:br/>
        <w:t xml:space="preserve">Entre calles donde antes predominaban talleres y viviendas tradicionales, hoy inmobiliarias anuncian lofts como símbolo de innovación y plusvalía. Este modelo de reutilización de espacios industriales en zonas céntricas y bien conectadas se ha popularizado en la zona: departamentos desde 2 millones de pesos se promocionan por su "excelente ubicación, cerca de las principales avenidas y con acceso al transporte público".</w:t>
      </w:r>
      <w:r>
        <w:rPr>
          <w:rFonts w:ascii="Times New Roman" w:hAnsi="Times New Roman" w:eastAsia="Times New Roman" w:cs="Times New Roman"/>
          <w:color w:val="323232"/>
          <w:sz w:val="24"/>
          <w:szCs w:val="24"/>
        </w:rPr>
        <w:br/>
        <w:br/>
        <w:t xml:space="preserve">La narrativa comercial insiste en la conectividad y la tranquilidad. "Perfectamente conectado a los puntos más importantes de la Ciudad de México, rodeado de un ambiente familiar", prometen anuncios de preventa para departamentos que superan los cuatro millones de pesos.</w:t>
      </w:r>
      <w:r>
        <w:rPr>
          <w:rFonts w:ascii="Times New Roman" w:hAnsi="Times New Roman" w:eastAsia="Times New Roman" w:cs="Times New Roman"/>
          <w:color w:val="323232"/>
          <w:sz w:val="24"/>
          <w:szCs w:val="24"/>
        </w:rPr>
        <w:br/>
        <w:br/>
        <w:t xml:space="preserve">A la par, oficinas en renta por hasta 170 mil pesos mensuales se ofertan sobre Calzada de Tlalpan, una de las arterias viales más relevantes de la capital.</w:t>
      </w:r>
      <w:r>
        <w:rPr>
          <w:rFonts w:ascii="Times New Roman" w:hAnsi="Times New Roman" w:eastAsia="Times New Roman" w:cs="Times New Roman"/>
          <w:color w:val="323232"/>
          <w:sz w:val="24"/>
          <w:szCs w:val="24"/>
        </w:rPr>
        <w:br/>
        <w:br/>
        <w:t xml:space="preserve">En contraste, puestos de comida, comercio ambulante y trabajadoras sexuales continúan ocupando el espacio público. Conviven con obras prioritarias rumbo al Mundial: la rehabilitación de la Línea 2 del Metro, la ciclovía Gran Tenochtitlán y la construcción de un Parque Elevado.</w:t>
      </w:r>
      <w:r>
        <w:rPr>
          <w:rFonts w:ascii="Times New Roman" w:hAnsi="Times New Roman" w:eastAsia="Times New Roman" w:cs="Times New Roman"/>
          <w:color w:val="323232"/>
          <w:sz w:val="24"/>
          <w:szCs w:val="24"/>
        </w:rPr>
        <w:br/>
        <w:br/>
        <w:t xml:space="preserve">LAS DIFERENTES CARAS DEL FENÓMENO</w:t>
      </w:r>
      <w:r>
        <w:rPr>
          <w:rFonts w:ascii="Times New Roman" w:hAnsi="Times New Roman" w:eastAsia="Times New Roman" w:cs="Times New Roman"/>
          <w:color w:val="323232"/>
          <w:sz w:val="24"/>
          <w:szCs w:val="24"/>
        </w:rPr>
        <w:br/>
        <w:br/>
        <w:t xml:space="preserve">A la cotidianidad se han sumado varias causas. Frente a los hoteles ahora abundan mantas de trabajadoras sexuales con la leyenda: "No vamos a permitir que se sigan burlando de nuestra integridad como trabajadoras sexuales (...) el proyecto de la Gran Tenochtitlán nos está dejando sin ingresos, exigimos un programa social, seguridad y el seguro del desempleo".</w:t>
      </w:r>
      <w:r>
        <w:rPr>
          <w:rFonts w:ascii="Times New Roman" w:hAnsi="Times New Roman" w:eastAsia="Times New Roman" w:cs="Times New Roman"/>
          <w:color w:val="323232"/>
          <w:sz w:val="24"/>
          <w:szCs w:val="24"/>
        </w:rPr>
        <w:br/>
        <w:br/>
        <w:t xml:space="preserve">Pero ellas no son las únicas inconformes, comerciantes de los pasos peatonales a desnivel también exigen frenar el desalojo, bajo el argumento de la rehabilitación, de los espacios que ocupan hace años: "¡No al desalojo y a la gentrificación!", reclaman.</w:t>
      </w:r>
      <w:r>
        <w:rPr>
          <w:rFonts w:ascii="Times New Roman" w:hAnsi="Times New Roman" w:eastAsia="Times New Roman" w:cs="Times New Roman"/>
          <w:color w:val="323232"/>
          <w:sz w:val="24"/>
          <w:szCs w:val="24"/>
        </w:rPr>
        <w:br/>
        <w:br/>
        <w:t xml:space="preserve">Moisés y Oswaldo son comerciantes de la Calzada Tlalpan, en su pequeño puesto tienden sobre la banqueta sus libros y diversos artefactos como collares.</w:t>
      </w:r>
      <w:r>
        <w:rPr>
          <w:rFonts w:ascii="Times New Roman" w:hAnsi="Times New Roman" w:eastAsia="Times New Roman" w:cs="Times New Roman"/>
          <w:color w:val="323232"/>
          <w:sz w:val="24"/>
          <w:szCs w:val="24"/>
        </w:rPr>
        <w:br/>
        <w:br/>
        <w:t xml:space="preserve">Moisés cuenta que durante los trabajos para la construcción de la ciclovía tuvo que dejar de trabajar durante dos meses debido a la obra. Añade que si bien ahora no tiene problemas con ella, pues le parece muy útil para los ciclistas, desde que inició el año se enfrentó al encarecimiento de la renta de su vivienda: "A partir de este año subió, diría que casi un 25 por ciento... todo ha subido", señala.</w:t>
      </w:r>
      <w:r>
        <w:rPr>
          <w:rFonts w:ascii="Times New Roman" w:hAnsi="Times New Roman" w:eastAsia="Times New Roman" w:cs="Times New Roman"/>
          <w:color w:val="323232"/>
          <w:sz w:val="24"/>
          <w:szCs w:val="24"/>
        </w:rPr>
        <w:br/>
        <w:br/>
        <w:t xml:space="preserve">Por su parte, Oswaldo reclama la mala planeación de la ciclovía y la denomina como "motopista". El proyecto de la Gran Tenochtitlán planea ser una de las rutas más largas de la capital, además de que su diseño implementa confinamiento de seguridad a través de jardineras y barreras físicas, pese a ello, el hombre de mediana edad señala que estas son usadas como "basurero".</w:t>
      </w:r>
      <w:r>
        <w:rPr>
          <w:rFonts w:ascii="Times New Roman" w:hAnsi="Times New Roman" w:eastAsia="Times New Roman" w:cs="Times New Roman"/>
          <w:color w:val="323232"/>
          <w:sz w:val="24"/>
          <w:szCs w:val="24"/>
        </w:rPr>
        <w:br/>
        <w:br/>
        <w:t xml:space="preserve">"Esto lo hicieron más que nada por el Mundial. De ahí de Pino Suárez a Chabacano van a hacer un segundo piso arriba. No sirve para nada, yo pensé que de ahí, de Chabacano, iban a hacer una vía rápida que la iban a unir, pero de ¿Pino Suárez a Chabacano? ¿Una parte de la calzada arriba? No le veo caso", cuestiona.</w:t>
      </w:r>
      <w:r>
        <w:rPr>
          <w:rFonts w:ascii="Times New Roman" w:hAnsi="Times New Roman" w:eastAsia="Times New Roman" w:cs="Times New Roman"/>
          <w:color w:val="323232"/>
          <w:sz w:val="24"/>
          <w:szCs w:val="24"/>
        </w:rPr>
        <w:br/>
        <w:br/>
        <w:t xml:space="preserve">Por su parte, Eduardo Alanís, miembro del Bloque AntiGentrificación, define que la gentrificación puede ir desde una limpieza social hasta el nulo acceso a la vivienda.</w:t>
      </w:r>
      <w:r>
        <w:rPr>
          <w:rFonts w:ascii="Times New Roman" w:hAnsi="Times New Roman" w:eastAsia="Times New Roman" w:cs="Times New Roman"/>
          <w:color w:val="323232"/>
          <w:sz w:val="24"/>
          <w:szCs w:val="24"/>
        </w:rPr>
        <w:br/>
        <w:br/>
        <w:t xml:space="preserve">"Imposibilidad de pagar una renta con este salario mínimo, los desalojos forzosos que vienen pasando o la limpieza social o el abuso de las condiciones en que personas están laborando, por ejemplo, en la calzada de Tlalpan con el tramo elevado, a las trabajadoras sexuales les impiden trabajar", explica.</w:t>
      </w:r>
      <w:r>
        <w:rPr>
          <w:rFonts w:ascii="Times New Roman" w:hAnsi="Times New Roman" w:eastAsia="Times New Roman" w:cs="Times New Roman"/>
          <w:color w:val="323232"/>
          <w:sz w:val="24"/>
          <w:szCs w:val="24"/>
        </w:rPr>
        <w:br/>
        <w:br/>
        <w:t xml:space="preserve">Eduardo puntualiza que además de la obstaculización a las trabajadoras sexuales, los obreros encargados de la construcción del tramo elevado y del Estadio Azteca han manifestado que las condiciones en las que laboran son precarias por las largas jornadas laborales ante la premura de la obra.</w:t>
      </w:r>
      <w:r>
        <w:rPr>
          <w:rFonts w:ascii="Times New Roman" w:hAnsi="Times New Roman" w:eastAsia="Times New Roman" w:cs="Times New Roman"/>
          <w:color w:val="323232"/>
          <w:sz w:val="24"/>
          <w:szCs w:val="24"/>
        </w:rPr>
        <w:br/>
        <w:br/>
        <w:t xml:space="preserve">DEL ABANDONO A LA PRIORIDAD</w:t>
      </w:r>
      <w:r>
        <w:rPr>
          <w:rFonts w:ascii="Times New Roman" w:hAnsi="Times New Roman" w:eastAsia="Times New Roman" w:cs="Times New Roman"/>
          <w:color w:val="323232"/>
          <w:sz w:val="24"/>
          <w:szCs w:val="24"/>
        </w:rPr>
        <w:br/>
        <w:br/>
        <w:t xml:space="preserve">El gobierno capitalino emprendió la construcción de un Parque Elevado sobre la Calzada Tlalpan, este es construido encima de las vías de la Línea 2 del Metro y tiene el objetivo de que las personas puedan recorrer Tlalpan o llegar caminando al Zócalo. La obra abarca la zona de Pino Suárez y Chabacano. Se espera esté concluida a más tardar el 30 de mayo de 2026, un mes antes del torneo Mundial.</w:t>
      </w:r>
      <w:r>
        <w:rPr>
          <w:rFonts w:ascii="Times New Roman" w:hAnsi="Times New Roman" w:eastAsia="Times New Roman" w:cs="Times New Roman"/>
          <w:color w:val="323232"/>
          <w:sz w:val="24"/>
          <w:szCs w:val="24"/>
        </w:rPr>
        <w:br/>
        <w:br/>
        <w:t xml:space="preserve">A su vez se trabaja en la reparación de todas las banquetas y la construcción de la ciclovía la Gran Tenochtitlán y la cual cuenta con un avance del 95 por ciento. En tanto, el pasado 9 de febrero se emprendió la rehabilitación de la Línea 2 por lo que se realizan cierres parciales y la modificación de horarios.</w:t>
      </w:r>
      <w:r>
        <w:rPr>
          <w:rFonts w:ascii="Times New Roman" w:hAnsi="Times New Roman" w:eastAsia="Times New Roman" w:cs="Times New Roman"/>
          <w:color w:val="323232"/>
          <w:sz w:val="24"/>
          <w:szCs w:val="24"/>
        </w:rPr>
        <w:br/>
        <w:br/>
        <w:t xml:space="preserve">Cabe destacar que todos estos trabajos pertenecen a una intervención integral que costará alrededor de 2 mil 200 millones de pesos.</w:t>
      </w:r>
      <w:r>
        <w:rPr>
          <w:rFonts w:ascii="Times New Roman" w:hAnsi="Times New Roman" w:eastAsia="Times New Roman" w:cs="Times New Roman"/>
          <w:color w:val="323232"/>
          <w:sz w:val="24"/>
          <w:szCs w:val="24"/>
        </w:rPr>
        <w:br/>
        <w:br/>
        <w:t xml:space="preserve">Alanís puntualiza que estas obras son pensadas únicamente en el evento deportivo, por lo que carecen de un consentimiento sentido social.</w:t>
      </w:r>
      <w:r>
        <w:rPr>
          <w:rFonts w:ascii="Times New Roman" w:hAnsi="Times New Roman" w:eastAsia="Times New Roman" w:cs="Times New Roman"/>
          <w:color w:val="323232"/>
          <w:sz w:val="24"/>
          <w:szCs w:val="24"/>
        </w:rPr>
        <w:br/>
        <w:br/>
        <w:t xml:space="preserve">"¿En qué momento se preocuparon por Tlalpan? Era una avenida que estaba abandonada. Los mismos comerciantes de los pasos a desnivel lo mencionan y de buenas a primeras se anuncia que ahí quieren realizar obras, pero sin consultar a la población (...) esta cuestión de los desalojos es resultado de que se está planeando la ciudad orientada a los extranjeros que van a venir al mundial y esto tiene que ver con el programa general de ordenamiento territorial", cuestiona.</w:t>
      </w:r>
      <w:r>
        <w:rPr>
          <w:rFonts w:ascii="Times New Roman" w:hAnsi="Times New Roman" w:eastAsia="Times New Roman" w:cs="Times New Roman"/>
          <w:color w:val="323232"/>
          <w:sz w:val="24"/>
          <w:szCs w:val="24"/>
        </w:rPr>
        <w:br/>
        <w:br/>
        <w:t xml:space="preserve">El activista enfatiza que las políticas impulsadas se han realizado sin consulta a los habitantes de las zonas afectadas, pues se prioriza el turismo y la derrama económica estimada entre 1 mil 800 y 3 mil millones de dólares que estima el Gobierno federal.</w:t>
      </w:r>
      <w:r>
        <w:rPr>
          <w:rFonts w:ascii="Times New Roman" w:hAnsi="Times New Roman" w:eastAsia="Times New Roman" w:cs="Times New Roman"/>
          <w:color w:val="323232"/>
          <w:sz w:val="24"/>
          <w:szCs w:val="24"/>
        </w:rPr>
        <w:br/>
        <w:br/>
        <w:t xml:space="preserve">Ante la cercanía del máximo torneo de futbol, habitantes, comerciantes y trabajadoras sexuales aseguran ser víctimas de un desplazamiento disfrazado.</w:t>
      </w:r>
      <w:r>
        <w:rPr>
          <w:rFonts w:ascii="Times New Roman" w:hAnsi="Times New Roman" w:eastAsia="Times New Roman" w:cs="Times New Roman"/>
          <w:color w:val="323232"/>
          <w:sz w:val="24"/>
          <w:szCs w:val="24"/>
        </w:rPr>
        <w:br/>
        <w:br/>
        <w:t xml:space="preserve">OBRAS EN TLALPAN. Se espera que todas estas obras estén concluidas un mes antes de la inauguración del Mundial 2026. Rehabilitación de banquetas. La ciclovía "más larga de la ciudad". Parque elevado. Remodelación de la Línea 2 del Metro.</w:t>
      </w:r>
      <w:r>
        <w:rPr>
          <w:rFonts w:ascii="Times New Roman" w:hAnsi="Times New Roman" w:eastAsia="Times New Roman" w:cs="Times New Roman"/>
          <w:color w:val="323232"/>
          <w:sz w:val="24"/>
          <w:szCs w:val="24"/>
        </w:rPr>
        <w:br/>
        <w:br/>
        <w:t xml:space="preserve">Se espera que la obra del Parque Elevado sobre la Calzada Tlalpan esté concluida a más tardar el 30 de mayo de 2026, un mes antes del Mundial.</w:t>
      </w:r>
      <w:r>
        <w:rPr>
          <w:rFonts w:ascii="Times New Roman" w:hAnsi="Times New Roman" w:eastAsia="Times New Roman" w:cs="Times New Roman"/>
          <w:color w:val="323232"/>
          <w:sz w:val="24"/>
          <w:szCs w:val="24"/>
        </w:rPr>
        <w:br/>
        <w:br/>
        <w:t xml:space="preserve">"Esto lo hicieron más que nada por el Mundial. De ahí de Pino Suárez a Chabacano van a hacer un segundo piso arriba. No sirve para nada". Oswaldo. Comerciante en la calzada Tlalpan.</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743913">
    <w:multiLevelType w:val="hybridMultilevel"/>
    <w:lvl w:ilvl="0" w:tplc="74856088">
      <w:start w:val="1"/>
      <w:numFmt w:val="decimal"/>
      <w:lvlText w:val="%1."/>
      <w:lvlJc w:val="left"/>
      <w:pPr>
        <w:ind w:left="720" w:hanging="360"/>
      </w:pPr>
    </w:lvl>
    <w:lvl w:ilvl="1" w:tplc="74856088" w:tentative="1">
      <w:start w:val="1"/>
      <w:numFmt w:val="lowerLetter"/>
      <w:lvlText w:val="%2."/>
      <w:lvlJc w:val="left"/>
      <w:pPr>
        <w:ind w:left="1440" w:hanging="360"/>
      </w:pPr>
    </w:lvl>
    <w:lvl w:ilvl="2" w:tplc="74856088" w:tentative="1">
      <w:start w:val="1"/>
      <w:numFmt w:val="lowerRoman"/>
      <w:lvlText w:val="%3."/>
      <w:lvlJc w:val="right"/>
      <w:pPr>
        <w:ind w:left="2160" w:hanging="180"/>
      </w:pPr>
    </w:lvl>
    <w:lvl w:ilvl="3" w:tplc="74856088" w:tentative="1">
      <w:start w:val="1"/>
      <w:numFmt w:val="decimal"/>
      <w:lvlText w:val="%4."/>
      <w:lvlJc w:val="left"/>
      <w:pPr>
        <w:ind w:left="2880" w:hanging="360"/>
      </w:pPr>
    </w:lvl>
    <w:lvl w:ilvl="4" w:tplc="74856088" w:tentative="1">
      <w:start w:val="1"/>
      <w:numFmt w:val="lowerLetter"/>
      <w:lvlText w:val="%5."/>
      <w:lvlJc w:val="left"/>
      <w:pPr>
        <w:ind w:left="3600" w:hanging="360"/>
      </w:pPr>
    </w:lvl>
    <w:lvl w:ilvl="5" w:tplc="74856088" w:tentative="1">
      <w:start w:val="1"/>
      <w:numFmt w:val="lowerRoman"/>
      <w:lvlText w:val="%6."/>
      <w:lvlJc w:val="right"/>
      <w:pPr>
        <w:ind w:left="4320" w:hanging="180"/>
      </w:pPr>
    </w:lvl>
    <w:lvl w:ilvl="6" w:tplc="74856088" w:tentative="1">
      <w:start w:val="1"/>
      <w:numFmt w:val="decimal"/>
      <w:lvlText w:val="%7."/>
      <w:lvlJc w:val="left"/>
      <w:pPr>
        <w:ind w:left="5040" w:hanging="360"/>
      </w:pPr>
    </w:lvl>
    <w:lvl w:ilvl="7" w:tplc="74856088" w:tentative="1">
      <w:start w:val="1"/>
      <w:numFmt w:val="lowerLetter"/>
      <w:lvlText w:val="%8."/>
      <w:lvlJc w:val="left"/>
      <w:pPr>
        <w:ind w:left="5760" w:hanging="360"/>
      </w:pPr>
    </w:lvl>
    <w:lvl w:ilvl="8" w:tplc="74856088" w:tentative="1">
      <w:start w:val="1"/>
      <w:numFmt w:val="lowerRoman"/>
      <w:lvlText w:val="%9."/>
      <w:lvlJc w:val="right"/>
      <w:pPr>
        <w:ind w:left="6480" w:hanging="180"/>
      </w:pPr>
    </w:lvl>
  </w:abstractNum>
  <w:abstractNum w:abstractNumId="41743912">
    <w:multiLevelType w:val="hybridMultilevel"/>
    <w:lvl w:ilvl="0" w:tplc="184944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743912">
    <w:abstractNumId w:val="41743912"/>
  </w:num>
  <w:num w:numId="41743913">
    <w:abstractNumId w:val="417439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464526805" Type="http://schemas.openxmlformats.org/officeDocument/2006/relationships/numbering" Target="numbering.xml"/><Relationship Id="rId616882077" Type="http://schemas.openxmlformats.org/officeDocument/2006/relationships/comments" Target="comments.xml"/><Relationship Id="rId32066a1c6dffce4cc" Type="http://schemas.openxmlformats.org/officeDocument/2006/relationships/hyperlink" Target="https://www.efinf.com/clipviewer/bc31d2ee43a23da9995878dc8669c73b?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