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961469d0f467ae358" w:history="1">
        <w:r>
          <w:rPr>
            <w:rFonts w:ascii="Times New Roman" w:hAnsi="Times New Roman" w:eastAsia="Times New Roman" w:cs="Times New Roman"/>
            <w:b/>
            <w:bCs/>
            <w:color w:val="0000CC"/>
            <w:sz w:val="28"/>
            <w:szCs w:val="28"/>
            <w:u w:val="single"/>
          </w:rPr>
          <w:t xml:space="preserve">Se aleja la Fed de acordar más bajas de tasas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(2026-02-19), El Financiero, pág. 1, 4, Bloomberg, (Nota Informativa) - [642.00 cm2] Precio $203,629.00</w:t>
      </w:r>
      <w:r>
        <w:rPr>
          <w:rFonts w:ascii="Times New Roman" w:hAnsi="Times New Roman" w:eastAsia="Times New Roman" w:cs="Times New Roman"/>
          <w:color w:val="323232"/>
          <w:sz w:val="24"/>
          <w:szCs w:val="24"/>
        </w:rPr>
        <w:br/>
        <w:t xml:space="preserve">Se aleja la Fed de acordar más bajas de tasas</w:t>
      </w:r>
      <w:r>
        <w:rPr>
          <w:rFonts w:ascii="Times New Roman" w:hAnsi="Times New Roman" w:eastAsia="Times New Roman" w:cs="Times New Roman"/>
          <w:color w:val="323232"/>
          <w:sz w:val="24"/>
          <w:szCs w:val="24"/>
        </w:rPr>
        <w:br/>
        <w:br/>
        <w:t xml:space="preserve">Cambio de señal. Podrían requerirse alzas si inflación no cede en EU, plantean</w:t>
      </w:r>
      <w:r>
        <w:rPr>
          <w:rFonts w:ascii="Times New Roman" w:hAnsi="Times New Roman" w:eastAsia="Times New Roman" w:cs="Times New Roman"/>
          <w:color w:val="323232"/>
          <w:sz w:val="24"/>
          <w:szCs w:val="24"/>
        </w:rPr>
        <w:br/>
        <w:br/>
        <w:t xml:space="preserve">La Fed se mostró cautelosa ante la posibilidad de recortar las tasas en la reunión del mes pasado, incluso varios de sus miembros sugirieron que podrían subirlas si la inflación sigue alta en EU. Si bien las actas de la reunión del 27 y 28 de enero no sugieren que la mayoría contempla subir tasas, dejaron en claro que se están alejando, cada vez más, de otro recorte. Expertos advierten que las implicaciones para México serían directas, mas no inmediatas.</w:t>
      </w:r>
      <w:r>
        <w:rPr>
          <w:rFonts w:ascii="Times New Roman" w:hAnsi="Times New Roman" w:eastAsia="Times New Roman" w:cs="Times New Roman"/>
          <w:color w:val="323232"/>
          <w:sz w:val="24"/>
          <w:szCs w:val="24"/>
        </w:rPr>
        <w:br/>
        <w:br/>
        <w:t xml:space="preserve">-Bloomberg/Valeria López</w:t>
      </w:r>
      <w:r>
        <w:rPr>
          <w:rFonts w:ascii="Times New Roman" w:hAnsi="Times New Roman" w:eastAsia="Times New Roman" w:cs="Times New Roman"/>
          <w:color w:val="323232"/>
          <w:sz w:val="24"/>
          <w:szCs w:val="24"/>
        </w:rPr>
        <w:br/>
        <w:br/>
        <w:t xml:space="preserve">"Banxico enfrenta limitaciones para recortar su propia tasa de referencia" JANNETH QUIROZ Directora de Análisis de Monex</w:t>
      </w:r>
      <w:r>
        <w:rPr>
          <w:rFonts w:ascii="Times New Roman" w:hAnsi="Times New Roman" w:eastAsia="Times New Roman" w:cs="Times New Roman"/>
          <w:color w:val="323232"/>
          <w:sz w:val="24"/>
          <w:szCs w:val="24"/>
        </w:rPr>
        <w:br/>
        <w:br/>
        <w:t xml:space="preserve">MINUTAS DE POLÍTICA MONETARIA</w:t>
      </w:r>
      <w:r>
        <w:rPr>
          <w:rFonts w:ascii="Times New Roman" w:hAnsi="Times New Roman" w:eastAsia="Times New Roman" w:cs="Times New Roman"/>
          <w:color w:val="323232"/>
          <w:sz w:val="24"/>
          <w:szCs w:val="24"/>
        </w:rPr>
        <w:br/>
        <w:br/>
        <w:t xml:space="preserve">Ven en la Fed alza de tasas si inflación continúa elevada</w:t>
      </w:r>
      <w:r>
        <w:rPr>
          <w:rFonts w:ascii="Times New Roman" w:hAnsi="Times New Roman" w:eastAsia="Times New Roman" w:cs="Times New Roman"/>
          <w:color w:val="323232"/>
          <w:sz w:val="24"/>
          <w:szCs w:val="24"/>
        </w:rPr>
        <w:br/>
        <w:br/>
        <w:t xml:space="preserve">Advierten analistas un tono restrictivo en las actas de la última reunión</w:t>
      </w:r>
      <w:r>
        <w:rPr>
          <w:rFonts w:ascii="Times New Roman" w:hAnsi="Times New Roman" w:eastAsia="Times New Roman" w:cs="Times New Roman"/>
          <w:color w:val="323232"/>
          <w:sz w:val="24"/>
          <w:szCs w:val="24"/>
        </w:rPr>
        <w:br/>
        <w:br/>
        <w:t xml:space="preserve">El banco central de EU se está alejando más de acordar recortes en la tasa de interés</w:t>
      </w:r>
      <w:r>
        <w:rPr>
          <w:rFonts w:ascii="Times New Roman" w:hAnsi="Times New Roman" w:eastAsia="Times New Roman" w:cs="Times New Roman"/>
          <w:color w:val="323232"/>
          <w:sz w:val="24"/>
          <w:szCs w:val="24"/>
        </w:rPr>
        <w:br/>
        <w:br/>
        <w:t xml:space="preserve">BLOOMBERG</w:t>
      </w:r>
      <w:r>
        <w:rPr>
          <w:rFonts w:ascii="Times New Roman" w:hAnsi="Times New Roman" w:eastAsia="Times New Roman" w:cs="Times New Roman"/>
          <w:color w:val="323232"/>
          <w:sz w:val="24"/>
          <w:szCs w:val="24"/>
        </w:rPr>
        <w:br/>
        <w:br/>
        <w:t xml:space="preserve">VALERIA LÓPEZ vlopez@elfinanciero.com.mx economia@elfinanciero.com.mx</w:t>
      </w:r>
      <w:r>
        <w:rPr>
          <w:rFonts w:ascii="Times New Roman" w:hAnsi="Times New Roman" w:eastAsia="Times New Roman" w:cs="Times New Roman"/>
          <w:color w:val="323232"/>
          <w:sz w:val="24"/>
          <w:szCs w:val="24"/>
        </w:rPr>
        <w:br/>
        <w:br/>
        <w:t xml:space="preserve">Los funcionarios de la Reserva Federal se mostraron sorprendentemente cautelosos ante la posibilidad de recortar las tasas de interés cuando se reunieron el mes pasado, y varios incluso sugirieron que el banco central podría verse obligado a subirlas si la flación se mantiene persistentemente alta.</w:t>
      </w:r>
      <w:r>
        <w:rPr>
          <w:rFonts w:ascii="Times New Roman" w:hAnsi="Times New Roman" w:eastAsia="Times New Roman" w:cs="Times New Roman"/>
          <w:color w:val="323232"/>
          <w:sz w:val="24"/>
          <w:szCs w:val="24"/>
        </w:rPr>
        <w:br/>
        <w:br/>
        <w:t xml:space="preserve">Si bien las actas de la reunión de política monetaria del banco central del 27 y 28 de enero, distan mucho de sugerir que la mayoría de los funcionarios estaban contemplando la posibilidad de aumentos de tasas, dejaron en claro que la Fed se está alejando cada vez más de acordar otro recorte.</w:t>
      </w:r>
      <w:r>
        <w:rPr>
          <w:rFonts w:ascii="Times New Roman" w:hAnsi="Times New Roman" w:eastAsia="Times New Roman" w:cs="Times New Roman"/>
          <w:color w:val="323232"/>
          <w:sz w:val="24"/>
          <w:szCs w:val="24"/>
        </w:rPr>
        <w:br/>
        <w:br/>
        <w:t xml:space="preserve">Según el documento, varios participantes indicaron que habrían apoyado una descripción bidireccional de las futuras decisiones del Comité sobre las tasas de interés, reflejando la posibilidad de que ajustes al alza de la tasa de los fondos federales pudieran ser apropiados si la inflación se mantiene en niveles superiores al objetivo.</w:t>
      </w:r>
      <w:r>
        <w:rPr>
          <w:rFonts w:ascii="Times New Roman" w:hAnsi="Times New Roman" w:eastAsia="Times New Roman" w:cs="Times New Roman"/>
          <w:color w:val="323232"/>
          <w:sz w:val="24"/>
          <w:szCs w:val="24"/>
        </w:rPr>
        <w:br/>
        <w:br/>
        <w:t xml:space="preserve">"Varios participantes advirtieron que, una mayor flexibilización de la política monetaria en el contexto de una nflación elevada, podría malinterpretarse como una menor implicación de los responsables de la política monetaria con el objetivo de inflación del 2 por ciento, lo que tal vez afianzaría aún más la inflación más alta", se lee en las actas.</w:t>
      </w:r>
      <w:r>
        <w:rPr>
          <w:rFonts w:ascii="Times New Roman" w:hAnsi="Times New Roman" w:eastAsia="Times New Roman" w:cs="Times New Roman"/>
          <w:color w:val="323232"/>
          <w:sz w:val="24"/>
          <w:szCs w:val="24"/>
        </w:rPr>
        <w:br/>
        <w:br/>
        <w:t xml:space="preserve">Aún así, otro grupo de "varios funcionarios" permaneció abierto a más recortes de tasas si la inflación disminuyera como esperaban, aunque la mayoría dijo que el progreso de la inflación podría ser más lento de lo que se pronostica.</w:t>
      </w:r>
      <w:r>
        <w:rPr>
          <w:rFonts w:ascii="Times New Roman" w:hAnsi="Times New Roman" w:eastAsia="Times New Roman" w:cs="Times New Roman"/>
          <w:color w:val="323232"/>
          <w:sz w:val="24"/>
          <w:szCs w:val="24"/>
        </w:rPr>
        <w:br/>
        <w:br/>
        <w:t xml:space="preserve">"Las actas presentan una postura claramente más restrictiva", escribió Gregory Daco, economista jefe de EY-Parthenon, en una nota a sus clientes. "Esto genera una dinámica interesante si Kevin Warsh es confirmado como presidente de la Reserva Federal".</w:t>
      </w:r>
      <w:r>
        <w:rPr>
          <w:rFonts w:ascii="Times New Roman" w:hAnsi="Times New Roman" w:eastAsia="Times New Roman" w:cs="Times New Roman"/>
          <w:color w:val="323232"/>
          <w:sz w:val="24"/>
          <w:szCs w:val="24"/>
        </w:rPr>
        <w:br/>
        <w:br/>
        <w:t xml:space="preserve">Paul Ashworth, economista en jefe para Estados Unidos, de Capital Economics, indicó que las minutas resultaron un poco más agresivas de lo esperado, y revelaron que existe un apoyo más amplio para mante ner las tasas sin cambios durante algún tiempo y, si la inflación no continúa moderándose, es posible que uno o dos participantes advertir con mayor firmeza sobre la necesidad de volver a subirlas.</w:t>
      </w:r>
      <w:r>
        <w:rPr>
          <w:rFonts w:ascii="Times New Roman" w:hAnsi="Times New Roman" w:eastAsia="Times New Roman" w:cs="Times New Roman"/>
          <w:color w:val="323232"/>
          <w:sz w:val="24"/>
          <w:szCs w:val="24"/>
        </w:rPr>
        <w:br/>
        <w:br/>
        <w:t xml:space="preserve">Para Bernard Yaros, economista de Oxford Economics, las minutas revelaron un Comité dividido, por lo que la tendencia será mantener las tasas de interés sin cambios durante el resto del mandato de Jerome Powell.</w:t>
      </w:r>
      <w:r>
        <w:rPr>
          <w:rFonts w:ascii="Times New Roman" w:hAnsi="Times New Roman" w:eastAsia="Times New Roman" w:cs="Times New Roman"/>
          <w:color w:val="323232"/>
          <w:sz w:val="24"/>
          <w:szCs w:val="24"/>
        </w:rPr>
        <w:br/>
        <w:br/>
        <w:t xml:space="preserve">BANXICO DEBE ESTAR ATENTO</w:t>
      </w:r>
      <w:r>
        <w:rPr>
          <w:rFonts w:ascii="Times New Roman" w:hAnsi="Times New Roman" w:eastAsia="Times New Roman" w:cs="Times New Roman"/>
          <w:color w:val="323232"/>
          <w:sz w:val="24"/>
          <w:szCs w:val="24"/>
        </w:rPr>
        <w:br/>
        <w:br/>
        <w:t xml:space="preserve">Janneth Quiroz, directora de análisis económico de Monex, consideró que las implicaciones para México sobre los movimientos de la Fed son directas, particularmente para el Banco de México. "Si la Fed mantuviera el nivel de tasas, el banco central de México enfrenta limitaciones para recortar su propia tasa de referencia", indicó Quiroz.</w:t>
      </w:r>
      <w:r>
        <w:rPr>
          <w:rFonts w:ascii="Times New Roman" w:hAnsi="Times New Roman" w:eastAsia="Times New Roman" w:cs="Times New Roman"/>
          <w:color w:val="323232"/>
          <w:sz w:val="24"/>
          <w:szCs w:val="24"/>
        </w:rPr>
        <w:br/>
        <w:br/>
        <w:t xml:space="preserve">Señaló que tasas más altas implican condiciones globales más res trictivas, lo que hace que se modere el consumo, la inversión crédito.</w:t>
      </w:r>
      <w:r>
        <w:rPr>
          <w:rFonts w:ascii="Times New Roman" w:hAnsi="Times New Roman" w:eastAsia="Times New Roman" w:cs="Times New Roman"/>
          <w:color w:val="323232"/>
          <w:sz w:val="24"/>
          <w:szCs w:val="24"/>
        </w:rPr>
        <w:br/>
        <w:br/>
        <w:t xml:space="preserve">Para Gerónimo Ugalde, economista en jefe de Valmex, ante el escenario que se plantea la Reserva Federal, el principal impacto podría darse en el tipo de cambio.</w:t>
      </w:r>
      <w:r>
        <w:rPr>
          <w:rFonts w:ascii="Times New Roman" w:hAnsi="Times New Roman" w:eastAsia="Times New Roman" w:cs="Times New Roman"/>
          <w:color w:val="323232"/>
          <w:sz w:val="24"/>
          <w:szCs w:val="24"/>
        </w:rPr>
        <w:br/>
        <w:br/>
        <w:t xml:space="preserve">"Se podría observar como principal consecuencia ante las medidas que está adaptando la Fed, cierta volatilidad en el tipo de cambio y en la curva local", agregó.</w:t>
      </w:r>
      <w:r>
        <w:rPr>
          <w:rFonts w:ascii="Times New Roman" w:hAnsi="Times New Roman" w:eastAsia="Times New Roman" w:cs="Times New Roman"/>
          <w:color w:val="323232"/>
          <w:sz w:val="24"/>
          <w:szCs w:val="24"/>
        </w:rPr>
        <w:br/>
        <w:br/>
        <w:t xml:space="preserve">Para Andrés Abadía, economista en jefe para América Latina, de Pantheon Macroeconomics, si bien la relación entre Banxico y la Fed es estrecha, no es mecánica.</w:t>
      </w:r>
      <w:r>
        <w:rPr>
          <w:rFonts w:ascii="Times New Roman" w:hAnsi="Times New Roman" w:eastAsia="Times New Roman" w:cs="Times New Roman"/>
          <w:color w:val="323232"/>
          <w:sz w:val="24"/>
          <w:szCs w:val="24"/>
        </w:rPr>
        <w:br/>
        <w:br/>
        <w:t xml:space="preserve">"Banxico no replica automáticamente a la Fed, aunque sí toma en cuenta el diferencial de tipos, el comportamiento del peso mexicano y las condiciones financieras externas", dijo.</w:t>
      </w:r>
      <w:r>
        <w:rPr>
          <w:rFonts w:ascii="Times New Roman" w:hAnsi="Times New Roman" w:eastAsia="Times New Roman" w:cs="Times New Roman"/>
          <w:color w:val="323232"/>
          <w:sz w:val="24"/>
          <w:szCs w:val="24"/>
        </w:rPr>
        <w:br/>
        <w:br/>
        <w:t xml:space="preserve">De igual manera, Jesús López, subdirector de análisis económico en Banco Base, precisó que, no considera que la lectura de las minutas más restrictiva impactará la postura que hasta ahora tiene el Banxico.</w:t>
      </w:r>
      <w:r>
        <w:rPr>
          <w:rFonts w:ascii="Times New Roman" w:hAnsi="Times New Roman" w:eastAsia="Times New Roman" w:cs="Times New Roman"/>
          <w:color w:val="323232"/>
          <w:sz w:val="24"/>
          <w:szCs w:val="24"/>
        </w:rPr>
        <w:br/>
        <w:br/>
        <w:t xml:space="preserve">James Salazar, subdirector de análisis económico en Kapital Grupo Financiero, dijo que "nosotros pensamos que Banco de México va a recortar en dos veces la tasa de interés este año. Sí, también va a estar supeditado a lo que haga la Reserva Federal, pero Banco de México está en una situación diferente a lo que está enfrentando actualmente el banco central de Estados Unidos".</w:t>
      </w:r>
      <w:r>
        <w:rPr>
          <w:rFonts w:ascii="Times New Roman" w:hAnsi="Times New Roman" w:eastAsia="Times New Roman" w:cs="Times New Roman"/>
          <w:color w:val="323232"/>
          <w:sz w:val="24"/>
          <w:szCs w:val="24"/>
        </w:rPr>
        <w:br/>
        <w:br/>
        <w:t xml:space="preserve">Destacó que la inflación en Estados Unidos parece ofrecer señales más contundentes de moderación, mientras que en México, sobre todo en la parte yacente, no está muy claro. Con información de Mario López</w:t>
      </w:r>
      <w:r>
        <w:rPr>
          <w:rFonts w:ascii="Times New Roman" w:hAnsi="Times New Roman" w:eastAsia="Times New Roman" w:cs="Times New Roman"/>
          <w:color w:val="323232"/>
          <w:sz w:val="24"/>
          <w:szCs w:val="24"/>
        </w:rPr>
        <w:br/>
        <w:br/>
        <w:t xml:space="preserve">Fuente: Departamento del Trabajo de EU Reserva Federal 94% ES LA PROBABILIDAD Que da el mercado de futuros, a que la tasa de la Fed siga en su nivel actual para marzo.</w:t>
      </w:r>
      <w:r>
        <w:rPr>
          <w:rFonts w:ascii="Times New Roman" w:hAnsi="Times New Roman" w:eastAsia="Times New Roman" w:cs="Times New Roman"/>
          <w:color w:val="323232"/>
          <w:sz w:val="24"/>
          <w:szCs w:val="24"/>
        </w:rPr>
        <w:br/>
        <w:br/>
        <w:t xml:space="preserve">60% ES LA PROBABILIDAD Que en la reunión de junio, la tasa de los fondos federales se ubique debajo de su actual nivel.</w:t>
      </w:r>
      <w:r>
        <w:rPr>
          <w:rFonts w:ascii="Times New Roman" w:hAnsi="Times New Roman" w:eastAsia="Times New Roman" w:cs="Times New Roman"/>
          <w:color w:val="323232"/>
          <w:sz w:val="24"/>
          <w:szCs w:val="24"/>
        </w:rPr>
        <w:br/>
        <w:br/>
        <w:t xml:space="preserve">A la expectativa La inflación en Estados Unidos se ha resistido a marcar una tendencia clara a la baja en los últimos meses, por lo que la Reserva Federal puso en pausa los recortes de tasas.</w:t>
      </w:r>
      <w:r>
        <w:rPr>
          <w:rFonts w:ascii="Times New Roman" w:hAnsi="Times New Roman" w:eastAsia="Times New Roman" w:cs="Times New Roman"/>
          <w:color w:val="323232"/>
          <w:sz w:val="24"/>
          <w:szCs w:val="24"/>
        </w:rPr>
        <w:br/>
        <w:br/>
        <w:t xml:space="preserve">Inflación en EU Variación % anual 7.0 2.0 5.500 3.500 6.3 ENE 2023 4.375 MAR 3.1 JUN 2023 5.375 SEP 3.4 ABR 2024 9 2.4 SEP Tasa interés de los fondos federales Media del rango, % 4.875 ABR 4.375 AGO 2024 2.7 JUN 2025 4.375 17 SEP 2025 2.4 ENE 2026 3.625 2 FEB 2026</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93519">
    <w:multiLevelType w:val="hybridMultilevel"/>
    <w:lvl w:ilvl="0" w:tplc="93582024">
      <w:start w:val="1"/>
      <w:numFmt w:val="decimal"/>
      <w:lvlText w:val="%1."/>
      <w:lvlJc w:val="left"/>
      <w:pPr>
        <w:ind w:left="720" w:hanging="360"/>
      </w:pPr>
    </w:lvl>
    <w:lvl w:ilvl="1" w:tplc="93582024" w:tentative="1">
      <w:start w:val="1"/>
      <w:numFmt w:val="lowerLetter"/>
      <w:lvlText w:val="%2."/>
      <w:lvlJc w:val="left"/>
      <w:pPr>
        <w:ind w:left="1440" w:hanging="360"/>
      </w:pPr>
    </w:lvl>
    <w:lvl w:ilvl="2" w:tplc="93582024" w:tentative="1">
      <w:start w:val="1"/>
      <w:numFmt w:val="lowerRoman"/>
      <w:lvlText w:val="%3."/>
      <w:lvlJc w:val="right"/>
      <w:pPr>
        <w:ind w:left="2160" w:hanging="180"/>
      </w:pPr>
    </w:lvl>
    <w:lvl w:ilvl="3" w:tplc="93582024" w:tentative="1">
      <w:start w:val="1"/>
      <w:numFmt w:val="decimal"/>
      <w:lvlText w:val="%4."/>
      <w:lvlJc w:val="left"/>
      <w:pPr>
        <w:ind w:left="2880" w:hanging="360"/>
      </w:pPr>
    </w:lvl>
    <w:lvl w:ilvl="4" w:tplc="93582024" w:tentative="1">
      <w:start w:val="1"/>
      <w:numFmt w:val="lowerLetter"/>
      <w:lvlText w:val="%5."/>
      <w:lvlJc w:val="left"/>
      <w:pPr>
        <w:ind w:left="3600" w:hanging="360"/>
      </w:pPr>
    </w:lvl>
    <w:lvl w:ilvl="5" w:tplc="93582024" w:tentative="1">
      <w:start w:val="1"/>
      <w:numFmt w:val="lowerRoman"/>
      <w:lvlText w:val="%6."/>
      <w:lvlJc w:val="right"/>
      <w:pPr>
        <w:ind w:left="4320" w:hanging="180"/>
      </w:pPr>
    </w:lvl>
    <w:lvl w:ilvl="6" w:tplc="93582024" w:tentative="1">
      <w:start w:val="1"/>
      <w:numFmt w:val="decimal"/>
      <w:lvlText w:val="%7."/>
      <w:lvlJc w:val="left"/>
      <w:pPr>
        <w:ind w:left="5040" w:hanging="360"/>
      </w:pPr>
    </w:lvl>
    <w:lvl w:ilvl="7" w:tplc="93582024" w:tentative="1">
      <w:start w:val="1"/>
      <w:numFmt w:val="lowerLetter"/>
      <w:lvlText w:val="%8."/>
      <w:lvlJc w:val="left"/>
      <w:pPr>
        <w:ind w:left="5760" w:hanging="360"/>
      </w:pPr>
    </w:lvl>
    <w:lvl w:ilvl="8" w:tplc="93582024" w:tentative="1">
      <w:start w:val="1"/>
      <w:numFmt w:val="lowerRoman"/>
      <w:lvlText w:val="%9."/>
      <w:lvlJc w:val="right"/>
      <w:pPr>
        <w:ind w:left="6480" w:hanging="180"/>
      </w:pPr>
    </w:lvl>
  </w:abstractNum>
  <w:abstractNum w:abstractNumId="46393518">
    <w:multiLevelType w:val="hybridMultilevel"/>
    <w:lvl w:ilvl="0" w:tplc="51523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93518">
    <w:abstractNumId w:val="46393518"/>
  </w:num>
  <w:num w:numId="46393519">
    <w:abstractNumId w:val="463935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377049324" Type="http://schemas.openxmlformats.org/officeDocument/2006/relationships/numbering" Target="numbering.xml"/><Relationship Id="rId769642320" Type="http://schemas.openxmlformats.org/officeDocument/2006/relationships/comments" Target="comments.xml"/><Relationship Id="rId961469d0f467ae358" Type="http://schemas.openxmlformats.org/officeDocument/2006/relationships/hyperlink" Target="https://www.efinf.com/clipviewer/51236d2d31fc118736f08be11997385a?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